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648D9" w14:textId="779B0884" w:rsidR="00045E4E" w:rsidRPr="00AC21C2" w:rsidRDefault="009105A1" w:rsidP="009105A1">
      <w:pPr>
        <w:jc w:val="center"/>
        <w:rPr>
          <w:rFonts w:ascii="UD デジタル 教科書体 NK-B" w:eastAsia="UD デジタル 教科書体 NK-B" w:hAnsi="ＭＳ Ｐ明朝"/>
          <w:b/>
          <w:bCs/>
          <w:color w:val="FF0000"/>
          <w:sz w:val="32"/>
          <w:szCs w:val="32"/>
        </w:rPr>
      </w:pPr>
      <w:bookmarkStart w:id="0" w:name="_Hlk61629382"/>
      <w:bookmarkEnd w:id="0"/>
      <w:r w:rsidRPr="00AC21C2">
        <w:rPr>
          <w:rFonts w:ascii="UD デジタル 教科書体 NK-B" w:eastAsia="UD デジタル 教科書体 NK-B" w:hAnsi="ＭＳ Ｐ明朝" w:hint="eastAsia"/>
          <w:b/>
          <w:bCs/>
          <w:sz w:val="32"/>
          <w:szCs w:val="32"/>
        </w:rPr>
        <w:t>競技会で使用する</w:t>
      </w: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32"/>
          <w:szCs w:val="32"/>
        </w:rPr>
        <w:t>略号例</w:t>
      </w:r>
    </w:p>
    <w:p w14:paraId="7F4DCD54" w14:textId="3B4A63A1" w:rsidR="009105A1" w:rsidRPr="00AC21C2" w:rsidRDefault="004F67D9" w:rsidP="002632F3">
      <w:pPr>
        <w:spacing w:line="380" w:lineRule="exac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記録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用紙や</w:t>
      </w:r>
      <w:r w:rsidR="000222D0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スクリーン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には、次のような略号を用いて簡潔に表記</w:t>
      </w:r>
      <w:r w:rsidR="003B012A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する。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その際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、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観客や競技者が意味を理解できるように、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使用する略号</w:t>
      </w:r>
      <w:r w:rsidR="00333933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説明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一覧</w:t>
      </w:r>
      <w:r w:rsidR="00333933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の類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をプログラムに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記載</w:t>
      </w:r>
      <w:r w:rsidR="003B012A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する</w:t>
      </w:r>
      <w:r w:rsidR="009105A1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。</w:t>
      </w:r>
    </w:p>
    <w:p w14:paraId="1B5A1124" w14:textId="17A87E72" w:rsidR="009105A1" w:rsidRDefault="009105A1" w:rsidP="009105A1">
      <w:pPr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2"/>
        </w:rPr>
      </w:pP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１．スタートリスト・記録用紙</w:t>
      </w:r>
      <w:r w:rsidR="00B47625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・</w:t>
      </w:r>
      <w:r w:rsidR="000222D0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スクリーン</w:t>
      </w: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などに用いる略号</w:t>
      </w:r>
      <w:r w:rsidR="00E05D53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（</w:t>
      </w:r>
      <w:r w:rsidR="000222D0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CR25.4</w:t>
      </w:r>
      <w:r w:rsidR="00E05D53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）</w:t>
      </w:r>
    </w:p>
    <w:p w14:paraId="3607A538" w14:textId="20D8FD20" w:rsidR="00231910" w:rsidRPr="00231910" w:rsidRDefault="00F772F6" w:rsidP="009105A1">
      <w:pPr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2"/>
        </w:rPr>
      </w:pPr>
      <w:r w:rsidRPr="00F772F6">
        <w:rPr>
          <w:noProof/>
        </w:rPr>
        <w:drawing>
          <wp:inline distT="0" distB="0" distL="0" distR="0" wp14:anchorId="37B7FC50" wp14:editId="74D3C6E6">
            <wp:extent cx="6210300" cy="390207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316A" w14:textId="4679FAEC" w:rsidR="0073537A" w:rsidRPr="00A74DC4" w:rsidRDefault="00913388" w:rsidP="008054A8">
      <w:pPr>
        <w:spacing w:line="360" w:lineRule="exact"/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4"/>
          <w:szCs w:val="24"/>
        </w:rPr>
      </w:pPr>
      <w:r w:rsidRPr="00A74DC4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</w:rPr>
        <w:t>※備考</w:t>
      </w:r>
    </w:p>
    <w:p w14:paraId="2C817C48" w14:textId="6326EA77" w:rsidR="00E9310D" w:rsidRPr="00AC21C2" w:rsidRDefault="00913388" w:rsidP="008054A8">
      <w:pPr>
        <w:spacing w:line="360" w:lineRule="exact"/>
        <w:ind w:left="480" w:hangingChars="200" w:hanging="48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①　競技者が規則違反で失格になった場合は、相当する規則番号を明記する</w:t>
      </w:r>
      <w:r w:rsidR="00B77494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。</w:t>
      </w:r>
    </w:p>
    <w:p w14:paraId="713E2DDE" w14:textId="3ECC2085" w:rsidR="00913388" w:rsidRPr="00AC21C2" w:rsidRDefault="00913388" w:rsidP="008054A8">
      <w:pPr>
        <w:spacing w:line="360" w:lineRule="exact"/>
        <w:ind w:firstLineChars="300" w:firstLine="72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例：</w:t>
      </w:r>
      <w:r w:rsidR="00B77494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 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</w:t>
      </w:r>
      <w:r w:rsidR="00AC21C2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DQ</w:t>
      </w:r>
      <w:r w:rsidR="00AC21C2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0222D0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TR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16.8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」</w:t>
      </w:r>
    </w:p>
    <w:p w14:paraId="535F7BE1" w14:textId="00133132" w:rsidR="00913388" w:rsidRPr="00AC21C2" w:rsidRDefault="00913388" w:rsidP="00C570BD">
      <w:pPr>
        <w:spacing w:line="360" w:lineRule="exact"/>
        <w:ind w:firstLineChars="500" w:firstLine="120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</w:t>
      </w:r>
      <w:r w:rsidR="00AC21C2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DQ</w:t>
      </w:r>
      <w:r w:rsidR="00C570BD"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  <w:t xml:space="preserve"> </w:t>
      </w:r>
      <w:r w:rsidR="00AC21C2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FS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」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(以下の「3</w:t>
      </w:r>
      <w:r w:rsidR="00C570BD"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  <w:t>.</w:t>
      </w:r>
      <w:r w:rsidR="00C570BD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失格の理由を示す略号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の例」を</w:t>
      </w:r>
      <w:r w:rsidR="00C570BD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使用</w:t>
      </w:r>
      <w:r w:rsidR="00C570BD"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  <w:t xml:space="preserve">) 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など</w:t>
      </w:r>
    </w:p>
    <w:p w14:paraId="7353E9E7" w14:textId="77777777" w:rsidR="002632F3" w:rsidRPr="00AC21C2" w:rsidRDefault="008054A8" w:rsidP="00B47625">
      <w:pPr>
        <w:spacing w:line="360" w:lineRule="exact"/>
        <w:ind w:left="480" w:hangingChars="200" w:hanging="48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    </w:t>
      </w:r>
      <w:r w:rsidR="002632F3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なお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「競技者にあるまじき行為</w:t>
      </w:r>
      <w:r w:rsidR="00B47625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や不適切な行為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」で失格になった場合はその理由に</w:t>
      </w:r>
    </w:p>
    <w:p w14:paraId="6F5E619E" w14:textId="1B29762F" w:rsidR="00A10E1D" w:rsidRPr="00AC21C2" w:rsidRDefault="00F44319" w:rsidP="00F44319">
      <w:pPr>
        <w:spacing w:line="360" w:lineRule="exact"/>
        <w:ind w:leftChars="200" w:left="420" w:firstLineChars="50" w:firstLine="12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ついて</w:t>
      </w:r>
      <w:r w:rsidR="008054A8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公式記録に明記する。</w:t>
      </w:r>
    </w:p>
    <w:p w14:paraId="49A4A8CD" w14:textId="3936135A" w:rsidR="0073537A" w:rsidRPr="00AC21C2" w:rsidRDefault="00913388" w:rsidP="00A10E1D">
      <w:pPr>
        <w:spacing w:line="320" w:lineRule="exact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②　「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Ｑ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、</w:t>
      </w:r>
      <w:r w:rsidR="00780080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q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」について</w:t>
      </w:r>
    </w:p>
    <w:p w14:paraId="13760C3C" w14:textId="77777777" w:rsidR="00A74DC4" w:rsidRDefault="001975FC" w:rsidP="00A74DC4">
      <w:pPr>
        <w:spacing w:line="400" w:lineRule="exact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　・トラック競技の場合　</w:t>
      </w:r>
      <w:r w:rsidR="00B77494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（例：３組２着＋２）</w:t>
      </w:r>
    </w:p>
    <w:p w14:paraId="45F777D3" w14:textId="77777777" w:rsidR="00A74DC4" w:rsidRDefault="001975FC" w:rsidP="00A74DC4">
      <w:pPr>
        <w:spacing w:line="400" w:lineRule="exact"/>
        <w:ind w:firstLineChars="400" w:firstLine="96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Ｑ</w:t>
      </w:r>
      <w:r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：</w:t>
      </w:r>
      <w:r w:rsidR="008054A8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="00B47625"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各組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 xml:space="preserve">２着以内の競技者 （ 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Qualified by place 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）</w:t>
      </w:r>
    </w:p>
    <w:p w14:paraId="74D54B1A" w14:textId="60D42760" w:rsidR="00F44319" w:rsidRPr="00A74DC4" w:rsidRDefault="001975FC" w:rsidP="00A74DC4">
      <w:pPr>
        <w:spacing w:line="400" w:lineRule="exact"/>
        <w:ind w:firstLineChars="400" w:firstLine="96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q</w:t>
      </w:r>
      <w:r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 xml:space="preserve"> :</w:t>
      </w:r>
      <w:r w:rsidR="008054A8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　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３着以下で記録が上位の競技者２名　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 xml:space="preserve">（ 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qualified by time 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）</w:t>
      </w:r>
    </w:p>
    <w:p w14:paraId="1423992D" w14:textId="77777777" w:rsidR="00A74DC4" w:rsidRDefault="00B77494" w:rsidP="00A74DC4">
      <w:pPr>
        <w:spacing w:line="360" w:lineRule="exact"/>
        <w:ind w:firstLineChars="100" w:firstLine="240"/>
        <w:jc w:val="left"/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・フィールド競技の場合</w:t>
      </w:r>
    </w:p>
    <w:p w14:paraId="14023C6B" w14:textId="53703EBC" w:rsidR="00B77494" w:rsidRPr="00A74DC4" w:rsidRDefault="002632F3" w:rsidP="00A74DC4">
      <w:pPr>
        <w:spacing w:line="360" w:lineRule="exact"/>
        <w:ind w:firstLineChars="350" w:firstLine="840"/>
        <w:jc w:val="left"/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 </w:t>
      </w:r>
      <w:r w:rsidR="00B77494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Ｑ：</w:t>
      </w:r>
      <w:r w:rsidR="008054A8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="00B77494"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 xml:space="preserve">予選通過標準記録突破者 （ </w:t>
      </w:r>
      <w:r w:rsidR="00B77494"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 xml:space="preserve">Qualified by pre-set standard </w:t>
      </w:r>
      <w:r w:rsidR="00B77494"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）</w:t>
      </w:r>
    </w:p>
    <w:p w14:paraId="0ACEADF0" w14:textId="577091D7" w:rsidR="00B77494" w:rsidRPr="00AC21C2" w:rsidRDefault="00B77494" w:rsidP="0073537A">
      <w:pPr>
        <w:spacing w:line="440" w:lineRule="exact"/>
        <w:jc w:val="left"/>
        <w:rPr>
          <w:rFonts w:ascii="UD デジタル 教科書体 NK-B" w:eastAsia="UD デジタル 教科書体 NK-B" w:hAnsiTheme="majorEastAsia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 xml:space="preserve">       </w:t>
      </w:r>
      <w:r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>q :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 </w:t>
      </w:r>
      <w:r w:rsidR="008054A8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 </w:t>
      </w:r>
      <w:r w:rsidR="000222D0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TR25.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15による決勝進出者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（</w:t>
      </w:r>
      <w:r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 xml:space="preserve">qualified </w:t>
      </w:r>
      <w:r w:rsidR="000F185D"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 xml:space="preserve">as per </w:t>
      </w:r>
      <w:r w:rsidR="00231910">
        <w:rPr>
          <w:rFonts w:ascii="UD デジタル 教科書体 NK-B" w:eastAsia="UD デジタル 教科書体 NK-B" w:hAnsiTheme="majorHAnsi"/>
          <w:b/>
          <w:bCs/>
          <w:color w:val="000000" w:themeColor="text1"/>
          <w:sz w:val="24"/>
          <w:szCs w:val="24"/>
        </w:rPr>
        <w:t>TR25.</w:t>
      </w:r>
      <w:r w:rsidR="000F185D"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>15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 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）</w:t>
      </w:r>
    </w:p>
    <w:p w14:paraId="37780C42" w14:textId="566ACE62" w:rsidR="00A74DC4" w:rsidRDefault="00E9272E" w:rsidP="00A74DC4">
      <w:pPr>
        <w:spacing w:line="380" w:lineRule="exact"/>
        <w:ind w:left="720" w:hangingChars="300" w:hanging="720"/>
        <w:jc w:val="left"/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</w:pPr>
      <w:r w:rsidRPr="002632F3">
        <w:rPr>
          <w:rFonts w:ascii="UD デジタル 教科書体 N-R" w:eastAsia="UD デジタル 教科書体 N-R" w:hAnsi="ＭＳ Ｐ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65200" wp14:editId="1B257184">
                <wp:simplePos x="0" y="0"/>
                <wp:positionH relativeFrom="column">
                  <wp:posOffset>4709160</wp:posOffset>
                </wp:positionH>
                <wp:positionV relativeFrom="paragraph">
                  <wp:posOffset>497840</wp:posOffset>
                </wp:positionV>
                <wp:extent cx="1657350" cy="4286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FBE06C" w14:textId="7365EF33" w:rsidR="00393F84" w:rsidRPr="00393F84" w:rsidRDefault="00393F84">
                            <w:pPr>
                              <w:rPr>
                                <w:rFonts w:ascii="UD Digi Kyokasho N-R" w:eastAsia="UD Digi Kyokasho N-R"/>
                                <w:sz w:val="22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JAAF-35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UD Digi Kyokasho N-R" w:eastAsia="UD Digi Kyokasho N-R"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 xml:space="preserve"> 202</w:t>
                            </w:r>
                            <w:r w:rsidR="000222D0">
                              <w:rPr>
                                <w:rFonts w:ascii="UD Digi Kyokasho N-R" w:eastAsia="UD Digi Kyokasho N-R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/</w:t>
                            </w:r>
                            <w:r w:rsidR="000222D0">
                              <w:rPr>
                                <w:rFonts w:ascii="UD Digi Kyokasho N-R" w:eastAsia="UD Digi Kyokasho N-R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52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0.8pt;margin-top:39.2pt;width:13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" fillcolor="white [3201]" strokecolor="white [3212]" strokeweight=".5pt">
                <v:textbox>
                  <w:txbxContent>
                    <w:p w14:paraId="36FBE06C" w14:textId="7365EF33" w:rsidR="00393F84" w:rsidRPr="00393F84" w:rsidRDefault="00393F84">
                      <w:pPr>
                        <w:rPr>
                          <w:rFonts w:ascii="UD Digi Kyokasho N-R" w:eastAsia="UD Digi Kyokasho N-R"/>
                          <w:sz w:val="22"/>
                        </w:rPr>
                      </w:pPr>
                      <w:r>
                        <w:rPr>
                          <w:rFonts w:ascii="UD Digi Kyokasho N-R" w:eastAsia="UD Digi Kyokasho N-R" w:hint="eastAsia"/>
                          <w:sz w:val="22"/>
                        </w:rPr>
                        <w:t>(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JAAF-35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①</w:t>
                      </w:r>
                      <w:r>
                        <w:rPr>
                          <w:rFonts w:ascii="UD Digi Kyokasho N-R" w:eastAsia="UD Digi Kyokasho N-R" w:hint="eastAsia"/>
                          <w:sz w:val="22"/>
                        </w:rPr>
                        <w:t>.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 xml:space="preserve"> 202</w:t>
                      </w:r>
                      <w:r w:rsidR="000222D0">
                        <w:rPr>
                          <w:rFonts w:ascii="UD Digi Kyokasho N-R" w:eastAsia="UD Digi Kyokasho N-R"/>
                          <w:sz w:val="22"/>
                        </w:rPr>
                        <w:t>1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/</w:t>
                      </w:r>
                      <w:r w:rsidR="000222D0">
                        <w:rPr>
                          <w:rFonts w:ascii="UD Digi Kyokasho N-R" w:eastAsia="UD Digi Kyokasho N-R"/>
                          <w:sz w:val="22"/>
                        </w:rPr>
                        <w:t>2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185D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　　</w:t>
      </w:r>
      <w:r w:rsidR="00231910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 xml:space="preserve">　　</w:t>
      </w:r>
      <w:r w:rsidR="000F185D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予選通過標準記録を突破した競技者が12名に満たない場合、決勝進出者を12名とする</w:t>
      </w:r>
    </w:p>
    <w:p w14:paraId="73FFEC3C" w14:textId="77777777" w:rsidR="00231910" w:rsidRDefault="000F185D" w:rsidP="00231910">
      <w:pPr>
        <w:spacing w:line="380" w:lineRule="exact"/>
        <w:ind w:firstLineChars="200" w:firstLine="480"/>
        <w:jc w:val="left"/>
        <w:rPr>
          <w:rFonts w:ascii="UD デジタル 教科書体 NK-B" w:eastAsia="UD デジタル 教科書体 NK-B" w:hAnsiTheme="majorEastAsia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ことから、予選通過標準記録突破者に「</w:t>
      </w:r>
      <w:r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Ｑ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」を、</w:t>
      </w:r>
      <w:r w:rsidR="000222D0"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TR25.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15による決勝進出者に「</w:t>
      </w:r>
      <w:r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>q</w:t>
      </w: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」をつ</w:t>
      </w:r>
      <w:r w:rsidR="00A74DC4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け</w:t>
      </w:r>
    </w:p>
    <w:p w14:paraId="1C93186B" w14:textId="3DA81379" w:rsidR="001975FC" w:rsidRDefault="000F185D" w:rsidP="00231910">
      <w:pPr>
        <w:spacing w:line="380" w:lineRule="exact"/>
        <w:ind w:firstLineChars="200" w:firstLine="480"/>
        <w:jc w:val="left"/>
        <w:rPr>
          <w:rFonts w:ascii="UD デジタル 教科書体 NK-B" w:eastAsia="UD デジタル 教科書体 NK-B" w:hAnsiTheme="majorEastAsia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Theme="majorEastAsia" w:hint="eastAsia"/>
          <w:color w:val="000000" w:themeColor="text1"/>
          <w:sz w:val="24"/>
          <w:szCs w:val="24"/>
        </w:rPr>
        <w:t>る。</w:t>
      </w:r>
    </w:p>
    <w:p w14:paraId="70B1E0F7" w14:textId="77777777" w:rsidR="00231910" w:rsidRDefault="00231910" w:rsidP="003D36DB">
      <w:pPr>
        <w:spacing w:line="380" w:lineRule="exact"/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6248981" w14:textId="21A92309" w:rsidR="000F185D" w:rsidRPr="00AC21C2" w:rsidRDefault="000F185D" w:rsidP="003D36DB">
      <w:pPr>
        <w:spacing w:line="380" w:lineRule="exact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➂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　競歩競技のベント・ニー(</w:t>
      </w:r>
      <w:r w:rsidR="002C2C33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＜</w:t>
      </w: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)、ロス・オブ・コンタクト（～）について</w:t>
      </w:r>
    </w:p>
    <w:p w14:paraId="4F5E9D2A" w14:textId="77777777" w:rsidR="00E2584A" w:rsidRDefault="002C2C33" w:rsidP="00B47625">
      <w:pPr>
        <w:spacing w:line="360" w:lineRule="exact"/>
        <w:ind w:left="720" w:hangingChars="300" w:hanging="72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　　　(＜)、（～）の略号は競技運営上、競技者にパドルや掲示板で示す場合や、記録用紙に違反</w:t>
      </w:r>
    </w:p>
    <w:p w14:paraId="03D89686" w14:textId="77777777" w:rsidR="00E2584A" w:rsidRDefault="002C2C33" w:rsidP="00E2584A">
      <w:pPr>
        <w:spacing w:line="360" w:lineRule="exact"/>
        <w:ind w:leftChars="200" w:left="660" w:hangingChars="100" w:hanging="240"/>
        <w:jc w:val="left"/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</w:pPr>
      <w:r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マークとして使用される。電光掲示板やリザルトに失格の理由が表示される場合は、「</w:t>
      </w:r>
      <w:r w:rsidR="00AC21C2" w:rsidRPr="00AC21C2">
        <w:rPr>
          <w:rFonts w:ascii="UD デジタル 教科書体 NK-B" w:eastAsia="UD デジタル 教科書体 NK-B" w:hAnsiTheme="majorHAnsi" w:hint="eastAsia"/>
          <w:b/>
          <w:bCs/>
          <w:color w:val="000000" w:themeColor="text1"/>
          <w:sz w:val="24"/>
          <w:szCs w:val="24"/>
        </w:rPr>
        <w:t>DQ</w:t>
      </w:r>
      <w:r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」</w:t>
      </w:r>
    </w:p>
    <w:p w14:paraId="50C0FEAA" w14:textId="714FC780" w:rsidR="000F185D" w:rsidRPr="00AC21C2" w:rsidRDefault="00E2584A" w:rsidP="00E2584A">
      <w:pPr>
        <w:spacing w:line="360" w:lineRule="exact"/>
        <w:ind w:leftChars="200" w:left="660" w:hangingChars="100" w:hanging="240"/>
        <w:jc w:val="left"/>
        <w:rPr>
          <w:rFonts w:ascii="UD デジタル 教科書体 NK-B" w:eastAsia="UD デジタル 教科書体 NK-B" w:hAnsiTheme="majorHAnsi"/>
          <w:color w:val="000000" w:themeColor="text1"/>
          <w:sz w:val="24"/>
          <w:szCs w:val="24"/>
        </w:rPr>
      </w:pPr>
      <w:r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と</w:t>
      </w:r>
      <w:r w:rsidR="00B47625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「</w:t>
      </w:r>
      <w:r w:rsidR="00AC21C2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K１</w:t>
      </w:r>
      <w:r w:rsidR="002C2C33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～</w:t>
      </w:r>
      <w:r w:rsidR="00AC21C2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K５</w:t>
      </w:r>
      <w:r w:rsidR="00B47625" w:rsidRPr="00AC21C2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」</w:t>
      </w:r>
      <w:r w:rsidR="00C570BD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(以下の</w:t>
      </w:r>
      <w:r w:rsidR="00333933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「</w:t>
      </w:r>
      <w:r w:rsidR="00C570BD">
        <w:rPr>
          <w:rFonts w:ascii="UD デジタル 教科書体 NK-B" w:eastAsia="UD デジタル 教科書体 NK-B" w:hAnsiTheme="majorEastAsia" w:hint="eastAsia"/>
          <w:b/>
          <w:bCs/>
          <w:color w:val="000000" w:themeColor="text1"/>
          <w:sz w:val="24"/>
          <w:szCs w:val="24"/>
        </w:rPr>
        <w:t>3</w:t>
      </w:r>
      <w:r w:rsidR="00C570BD">
        <w:rPr>
          <w:rFonts w:ascii="UD デジタル 教科書体 NK-B" w:eastAsia="UD デジタル 教科書体 NK-B" w:hAnsiTheme="majorEastAsia"/>
          <w:b/>
          <w:bCs/>
          <w:color w:val="000000" w:themeColor="text1"/>
          <w:sz w:val="24"/>
          <w:szCs w:val="24"/>
        </w:rPr>
        <w:t>.</w:t>
      </w:r>
      <w:r w:rsidR="00C570BD" w:rsidRP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 </w:t>
      </w:r>
      <w:r w:rsidR="00C570BD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失格の理由を示す略号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の例」を</w:t>
      </w:r>
      <w:r w:rsidR="00C570BD" w:rsidRPr="00AC21C2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使用</w:t>
      </w:r>
      <w:r w:rsidR="00C570BD">
        <w:rPr>
          <w:rFonts w:ascii="UD デジタル 教科書体 NK-B" w:eastAsia="UD デジタル 教科書体 NK-B" w:hAnsiTheme="majorEastAsia"/>
          <w:b/>
          <w:bCs/>
          <w:color w:val="000000" w:themeColor="text1"/>
          <w:sz w:val="24"/>
          <w:szCs w:val="24"/>
        </w:rPr>
        <w:t>)</w:t>
      </w:r>
      <w:r w:rsidR="002C2C33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の表記</w:t>
      </w:r>
      <w:r w:rsidR="004F67D9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など</w:t>
      </w:r>
      <w:r w:rsidR="002C2C33" w:rsidRPr="00AC21C2">
        <w:rPr>
          <w:rFonts w:ascii="UD デジタル 教科書体 NK-B" w:eastAsia="UD デジタル 教科書体 NK-B" w:hAnsiTheme="majorHAnsi" w:hint="eastAsia"/>
          <w:color w:val="000000" w:themeColor="text1"/>
          <w:sz w:val="24"/>
          <w:szCs w:val="24"/>
        </w:rPr>
        <w:t>が用いられる。</w:t>
      </w:r>
    </w:p>
    <w:p w14:paraId="7C9C758F" w14:textId="493CEBA4" w:rsidR="002C2C33" w:rsidRPr="00AC21C2" w:rsidRDefault="002C2C33" w:rsidP="00A10E1D">
      <w:pPr>
        <w:spacing w:line="300" w:lineRule="exact"/>
        <w:jc w:val="left"/>
        <w:rPr>
          <w:rFonts w:ascii="UD Digi Kyokasho NK-B" w:eastAsia="UD Digi Kyokasho NK-B" w:hAnsi="ＭＳ Ｐ明朝"/>
          <w:sz w:val="24"/>
          <w:szCs w:val="24"/>
        </w:rPr>
      </w:pPr>
    </w:p>
    <w:p w14:paraId="043225BD" w14:textId="00B2D1A4" w:rsidR="0044712B" w:rsidRDefault="002C2C33" w:rsidP="00B74E4F">
      <w:pPr>
        <w:jc w:val="left"/>
        <w:rPr>
          <w:noProof/>
        </w:rPr>
      </w:pP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２．</w:t>
      </w:r>
      <w:r w:rsidR="00B47625"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新記録などの</w:t>
      </w: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略号</w:t>
      </w:r>
      <w:r w:rsidR="00A83973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t>例</w:t>
      </w:r>
      <w:r w:rsidR="00A83973" w:rsidRPr="00A83973">
        <w:rPr>
          <w:noProof/>
        </w:rPr>
        <w:drawing>
          <wp:inline distT="0" distB="0" distL="0" distR="0" wp14:anchorId="67214057" wp14:editId="14F466DF">
            <wp:extent cx="6178464" cy="671530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67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9BA3" w14:textId="77777777" w:rsidR="00A83973" w:rsidRDefault="0044712B" w:rsidP="00A83973">
      <w:pPr>
        <w:spacing w:line="320" w:lineRule="exact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A74DC4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</w:rPr>
        <w:t>※備考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④  競技会が行われる年の12月31日現在で、「Ｕ２０」は18</w:t>
      </w:r>
      <w:r w:rsidR="007A5FB8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歳あるいは19歳、</w:t>
      </w:r>
    </w:p>
    <w:p w14:paraId="5ACA4C15" w14:textId="26D37EBE" w:rsidR="00E95E50" w:rsidRPr="00E95E50" w:rsidRDefault="007A5FB8" w:rsidP="00A83973">
      <w:pPr>
        <w:spacing w:line="320" w:lineRule="exact"/>
        <w:ind w:leftChars="500" w:left="105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「Ｕ１８」は16歳あるいは17歳の競技者のこと。「Ｕ２０」の記録は19歳以下、</w:t>
      </w:r>
      <w:r w:rsidR="00A83973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　　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「Ｕ１８」は17歳以下の競技者が出した時に認定される。</w:t>
      </w:r>
    </w:p>
    <w:p w14:paraId="29D5E352" w14:textId="1AB1FE6A" w:rsidR="00A83973" w:rsidRPr="00A83973" w:rsidRDefault="00A83973" w:rsidP="00B74E4F">
      <w:pPr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8"/>
          <w:szCs w:val="28"/>
        </w:rPr>
      </w:pPr>
      <w:r w:rsidRPr="00AC21C2">
        <w:rPr>
          <w:rFonts w:ascii="UD デジタル 教科書体 NK-B" w:eastAsia="UD デジタル 教科書体 NK-B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7265F" wp14:editId="0DB38951">
                <wp:simplePos x="0" y="0"/>
                <wp:positionH relativeFrom="column">
                  <wp:posOffset>4648200</wp:posOffset>
                </wp:positionH>
                <wp:positionV relativeFrom="paragraph">
                  <wp:posOffset>238125</wp:posOffset>
                </wp:positionV>
                <wp:extent cx="1533525" cy="2762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8BECBB" w14:textId="0BAC44F2" w:rsidR="00924849" w:rsidRPr="00924849" w:rsidRDefault="00924849">
                            <w:pPr>
                              <w:rPr>
                                <w:rFonts w:ascii="UD Digi Kyokasho N-R" w:eastAsia="UD Digi Kyokasho N-R"/>
                                <w:sz w:val="22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JAAF-35</w:t>
                            </w:r>
                            <w:r>
                              <w:rPr>
                                <w:rFonts w:ascii="UD Digi Kyokasho N-R" w:eastAsia="UD Digi Kyokasho N-R" w:hint="eastAsia"/>
                                <w:sz w:val="22"/>
                              </w:rPr>
                              <w:t>②.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 xml:space="preserve"> 202</w:t>
                            </w:r>
                            <w:r w:rsidR="000222D0">
                              <w:rPr>
                                <w:rFonts w:ascii="UD Digi Kyokasho N-R" w:eastAsia="UD Digi Kyokasho N-R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/</w:t>
                            </w:r>
                            <w:r w:rsidR="000222D0">
                              <w:rPr>
                                <w:rFonts w:ascii="UD Digi Kyokasho N-R" w:eastAsia="UD Digi Kyokasho N-R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Digi Kyokasho N-R" w:eastAsia="UD Digi Kyokasho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72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366pt;margin-top:18.75pt;width:12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" fillcolor="white [3201]" strokecolor="white [3212]" strokeweight=".5pt">
                <v:textbox>
                  <w:txbxContent>
                    <w:p w14:paraId="438BECBB" w14:textId="0BAC44F2" w:rsidR="00924849" w:rsidRPr="00924849" w:rsidRDefault="00924849">
                      <w:pPr>
                        <w:rPr>
                          <w:rFonts w:ascii="UD Digi Kyokasho N-R" w:eastAsia="UD Digi Kyokasho N-R"/>
                          <w:sz w:val="22"/>
                        </w:rPr>
                      </w:pPr>
                      <w:r>
                        <w:rPr>
                          <w:rFonts w:ascii="UD Digi Kyokasho N-R" w:eastAsia="UD Digi Kyokasho N-R" w:hint="eastAsia"/>
                          <w:sz w:val="22"/>
                        </w:rPr>
                        <w:t>(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JAAF-35</w:t>
                      </w:r>
                      <w:r>
                        <w:rPr>
                          <w:rFonts w:ascii="UD Digi Kyokasho N-R" w:eastAsia="UD Digi Kyokasho N-R" w:hint="eastAsia"/>
                          <w:sz w:val="22"/>
                        </w:rPr>
                        <w:t>②.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 xml:space="preserve"> 202</w:t>
                      </w:r>
                      <w:r w:rsidR="000222D0">
                        <w:rPr>
                          <w:rFonts w:ascii="UD Digi Kyokasho N-R" w:eastAsia="UD Digi Kyokasho N-R"/>
                          <w:sz w:val="22"/>
                        </w:rPr>
                        <w:t>1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/</w:t>
                      </w:r>
                      <w:r w:rsidR="000222D0">
                        <w:rPr>
                          <w:rFonts w:ascii="UD Digi Kyokasho N-R" w:eastAsia="UD Digi Kyokasho N-R"/>
                          <w:sz w:val="22"/>
                        </w:rPr>
                        <w:t>2</w:t>
                      </w:r>
                      <w:r>
                        <w:rPr>
                          <w:rFonts w:ascii="UD Digi Kyokasho N-R" w:eastAsia="UD Digi Kyokasho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123B1C" w14:textId="128C423D" w:rsidR="00B74E4F" w:rsidRPr="00E9272E" w:rsidRDefault="00E9310D" w:rsidP="00B74E4F">
      <w:pPr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8"/>
          <w:szCs w:val="28"/>
        </w:rPr>
      </w:pPr>
      <w:r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8"/>
          <w:szCs w:val="28"/>
        </w:rPr>
        <w:lastRenderedPageBreak/>
        <w:t>３．失格の理由を示す略号の例</w:t>
      </w:r>
    </w:p>
    <w:p w14:paraId="4BE00331" w14:textId="563DE1B6" w:rsidR="00E9310D" w:rsidRPr="00E9272E" w:rsidRDefault="00E9310D" w:rsidP="0081138E">
      <w:pPr>
        <w:spacing w:line="400" w:lineRule="exact"/>
        <w:jc w:val="left"/>
        <w:rPr>
          <w:rFonts w:ascii="UD デジタル 教科書体 NK-B" w:eastAsia="UD デジタル 教科書体 NK-B" w:hAnsi="ＭＳ Ｐ明朝"/>
          <w:b/>
          <w:bCs/>
          <w:color w:val="000000" w:themeColor="text1"/>
          <w:sz w:val="24"/>
          <w:szCs w:val="24"/>
          <w:u w:val="wave"/>
        </w:rPr>
      </w:pPr>
      <w:r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</w:rPr>
        <w:t>失格の理由を示す略号は、</w:t>
      </w:r>
      <w:r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主催団体</w:t>
      </w:r>
      <w:r w:rsidR="0011770A"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が</w:t>
      </w:r>
      <w:r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決め</w:t>
      </w:r>
      <w:r w:rsidR="0011770A"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て</w:t>
      </w:r>
      <w:r w:rsidR="003B012A"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よい</w:t>
      </w:r>
      <w:r w:rsidR="0011770A" w:rsidRPr="00E9272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0837382C" w14:textId="2DAD0218" w:rsidR="00E9310D" w:rsidRPr="00E9272E" w:rsidRDefault="00167F7A" w:rsidP="0081138E">
      <w:pPr>
        <w:spacing w:line="400" w:lineRule="exact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以下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は</w:t>
      </w:r>
      <w:r w:rsidR="00C570BD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あくまでも参考例であり規則ではな</w:t>
      </w:r>
      <w:r w:rsidR="00B04410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く、</w:t>
      </w:r>
      <w:r w:rsidR="0081138E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「DQ</w:t>
      </w:r>
      <w:r w:rsidR="00AC21C2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 xml:space="preserve">　</w:t>
      </w:r>
      <w:r w:rsidR="005F4B5D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TR16.8</w:t>
      </w:r>
      <w:r w:rsidR="0081138E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」のように表記</w:t>
      </w:r>
      <w:r w:rsidR="003B012A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してもよい。</w:t>
      </w:r>
    </w:p>
    <w:p w14:paraId="6210B4FE" w14:textId="77777777" w:rsidR="00C570BD" w:rsidRDefault="002632F3" w:rsidP="00F44319">
      <w:pPr>
        <w:spacing w:line="380" w:lineRule="exac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先にも述べたが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略号を使用する場合は、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観客や競技者が</w:t>
      </w:r>
      <w:r w:rsidR="00BF1B60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略号の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意味を理解できるように、</w:t>
      </w:r>
    </w:p>
    <w:p w14:paraId="5C9911D1" w14:textId="2605D5BD" w:rsidR="00A845B7" w:rsidRDefault="002632F3" w:rsidP="00F44319">
      <w:pPr>
        <w:spacing w:line="380" w:lineRule="exac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略号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を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説明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した一覧表の類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をプログラム</w:t>
      </w:r>
      <w:r w:rsidR="00C570BD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など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に記載する</w:t>
      </w:r>
      <w:r w:rsidR="001C78C4"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こと</w:t>
      </w:r>
      <w:r w:rsidR="00BF1B60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が必要となる</w:t>
      </w:r>
      <w:r w:rsidRPr="00E9272E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。</w:t>
      </w:r>
    </w:p>
    <w:p w14:paraId="4A819455" w14:textId="77777777" w:rsidR="00E9272E" w:rsidRPr="00E9272E" w:rsidRDefault="00E9272E" w:rsidP="00F44319">
      <w:pPr>
        <w:spacing w:line="380" w:lineRule="exac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</w:p>
    <w:p w14:paraId="21C6729C" w14:textId="3B98BD99" w:rsidR="0081138E" w:rsidRDefault="00F772F6" w:rsidP="003B012A">
      <w:pPr>
        <w:jc w:val="left"/>
      </w:pPr>
      <w:r w:rsidRPr="00F772F6">
        <w:rPr>
          <w:noProof/>
        </w:rPr>
        <w:drawing>
          <wp:inline distT="0" distB="0" distL="0" distR="0" wp14:anchorId="32E53E73" wp14:editId="57AE75D2">
            <wp:extent cx="6181725" cy="53721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8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B87F0" wp14:editId="48505081">
                <wp:simplePos x="0" y="0"/>
                <wp:positionH relativeFrom="column">
                  <wp:posOffset>4912360</wp:posOffset>
                </wp:positionH>
                <wp:positionV relativeFrom="paragraph">
                  <wp:posOffset>7437755</wp:posOffset>
                </wp:positionV>
                <wp:extent cx="17145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852E6" w14:textId="4249069A" w:rsidR="003B012A" w:rsidRPr="00FC28C4" w:rsidRDefault="00FC28C4">
                            <w:pPr>
                              <w:rPr>
                                <w:rFonts w:ascii="UD Digi Kyokasho N-R" w:eastAsia="UD Digi Kyokasho N-R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</w:rPr>
                              <w:t>(</w:t>
                            </w:r>
                            <w:r>
                              <w:rPr>
                                <w:rFonts w:ascii="UD Digi Kyokasho N-R" w:eastAsia="UD Digi Kyokasho N-R"/>
                              </w:rPr>
                              <w:t>JAAF-35</w:t>
                            </w:r>
                            <w:r>
                              <w:rPr>
                                <w:rFonts w:ascii="UD Digi Kyokasho N-R" w:eastAsia="UD Digi Kyokasho N-R"/>
                              </w:rPr>
                              <w:t>③</w:t>
                            </w:r>
                            <w:r>
                              <w:rPr>
                                <w:rFonts w:ascii="UD Digi Kyokasho N-R" w:eastAsia="UD Digi Kyokasho N-R" w:hint="eastAsia"/>
                              </w:rPr>
                              <w:t>．2</w:t>
                            </w:r>
                            <w:r>
                              <w:rPr>
                                <w:rFonts w:ascii="UD Digi Kyokasho N-R" w:eastAsia="UD Digi Kyokasho N-R"/>
                              </w:rPr>
                              <w:t>02</w:t>
                            </w:r>
                            <w:r w:rsidR="00F44319">
                              <w:rPr>
                                <w:rFonts w:ascii="UD Digi Kyokasho N-R" w:eastAsia="UD Digi Kyokasho N-R"/>
                              </w:rPr>
                              <w:t>1</w:t>
                            </w:r>
                            <w:r>
                              <w:rPr>
                                <w:rFonts w:ascii="UD Digi Kyokasho N-R" w:eastAsia="UD Digi Kyokasho N-R"/>
                              </w:rPr>
                              <w:t>/</w:t>
                            </w:r>
                            <w:r w:rsidR="00F44319">
                              <w:rPr>
                                <w:rFonts w:ascii="UD Digi Kyokasho N-R" w:eastAsia="UD Digi Kyokasho N-R"/>
                              </w:rPr>
                              <w:t>2</w:t>
                            </w:r>
                            <w:r>
                              <w:rPr>
                                <w:rFonts w:ascii="UD Digi Kyokasho N-R" w:eastAsia="UD Digi Kyokasho N-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8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386.8pt;margin-top:585.65pt;width:135pt;height:22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" fillcolor="white [3201]" stroked="f" strokeweight=".5pt">
                <v:textbox>
                  <w:txbxContent>
                    <w:p w14:paraId="325852E6" w14:textId="4249069A" w:rsidR="003B012A" w:rsidRPr="00FC28C4" w:rsidRDefault="00FC28C4">
                      <w:pPr>
                        <w:rPr>
                          <w:rFonts w:ascii="UD Digi Kyokasho N-R" w:eastAsia="UD Digi Kyokasho N-R"/>
                        </w:rPr>
                      </w:pPr>
                      <w:r>
                        <w:rPr>
                          <w:rFonts w:ascii="UD Digi Kyokasho N-R" w:eastAsia="UD Digi Kyokasho N-R" w:hint="eastAsia"/>
                        </w:rPr>
                        <w:t>(</w:t>
                      </w:r>
                      <w:r>
                        <w:rPr>
                          <w:rFonts w:ascii="UD Digi Kyokasho N-R" w:eastAsia="UD Digi Kyokasho N-R"/>
                        </w:rPr>
                        <w:t>JAAF-35</w:t>
                      </w:r>
                      <w:r>
                        <w:rPr>
                          <w:rFonts w:ascii="UD Digi Kyokasho N-R" w:eastAsia="UD Digi Kyokasho N-R"/>
                        </w:rPr>
                        <w:t>③</w:t>
                      </w:r>
                      <w:r>
                        <w:rPr>
                          <w:rFonts w:ascii="UD Digi Kyokasho N-R" w:eastAsia="UD Digi Kyokasho N-R" w:hint="eastAsia"/>
                        </w:rPr>
                        <w:t>．2</w:t>
                      </w:r>
                      <w:r>
                        <w:rPr>
                          <w:rFonts w:ascii="UD Digi Kyokasho N-R" w:eastAsia="UD Digi Kyokasho N-R"/>
                        </w:rPr>
                        <w:t>02</w:t>
                      </w:r>
                      <w:r w:rsidR="00F44319">
                        <w:rPr>
                          <w:rFonts w:ascii="UD Digi Kyokasho N-R" w:eastAsia="UD Digi Kyokasho N-R"/>
                        </w:rPr>
                        <w:t>1</w:t>
                      </w:r>
                      <w:r>
                        <w:rPr>
                          <w:rFonts w:ascii="UD Digi Kyokasho N-R" w:eastAsia="UD Digi Kyokasho N-R"/>
                        </w:rPr>
                        <w:t>/</w:t>
                      </w:r>
                      <w:r w:rsidR="00F44319">
                        <w:rPr>
                          <w:rFonts w:ascii="UD Digi Kyokasho N-R" w:eastAsia="UD Digi Kyokasho N-R"/>
                        </w:rPr>
                        <w:t>2</w:t>
                      </w:r>
                      <w:r>
                        <w:rPr>
                          <w:rFonts w:ascii="UD Digi Kyokasho N-R" w:eastAsia="UD Digi Kyokasho N-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676A4B" w14:textId="7AEAF892" w:rsidR="00E2584A" w:rsidRPr="00E2584A" w:rsidRDefault="00E2584A" w:rsidP="00E2584A">
      <w:pPr>
        <w:rPr>
          <w:rFonts w:ascii="UD デジタル 教科書体 N-R" w:eastAsia="UD デジタル 教科書体 N-R" w:hAnsi="ＭＳ Ｐ明朝"/>
          <w:sz w:val="28"/>
          <w:szCs w:val="28"/>
        </w:rPr>
      </w:pPr>
    </w:p>
    <w:p w14:paraId="234EE756" w14:textId="250D901B" w:rsidR="00E2584A" w:rsidRPr="00E2584A" w:rsidRDefault="00E2584A" w:rsidP="00E2584A">
      <w:pPr>
        <w:jc w:val="center"/>
        <w:rPr>
          <w:rFonts w:ascii="UD デジタル 教科書体 N-R" w:eastAsia="UD デジタル 教科書体 N-R" w:hAnsi="ＭＳ Ｐ明朝"/>
          <w:sz w:val="28"/>
          <w:szCs w:val="28"/>
        </w:rPr>
      </w:pPr>
    </w:p>
    <w:p w14:paraId="145E28B0" w14:textId="77777777" w:rsidR="00E2584A" w:rsidRPr="00E2584A" w:rsidRDefault="00E2584A" w:rsidP="00E2584A">
      <w:pPr>
        <w:rPr>
          <w:rFonts w:ascii="UD デジタル 教科書体 N-R" w:eastAsia="UD デジタル 教科書体 N-R" w:hAnsi="ＭＳ Ｐ明朝"/>
          <w:sz w:val="28"/>
          <w:szCs w:val="28"/>
        </w:rPr>
      </w:pPr>
    </w:p>
    <w:sectPr w:rsidR="00E2584A" w:rsidRPr="00E2584A" w:rsidSect="00E9272E">
      <w:pgSz w:w="11906" w:h="16838"/>
      <w:pgMar w:top="851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CA17" w14:textId="77777777" w:rsidR="00C5149A" w:rsidRDefault="00C5149A" w:rsidP="000745D0">
      <w:r>
        <w:separator/>
      </w:r>
    </w:p>
  </w:endnote>
  <w:endnote w:type="continuationSeparator" w:id="0">
    <w:p w14:paraId="7BF02563" w14:textId="77777777" w:rsidR="00C5149A" w:rsidRDefault="00C5149A" w:rsidP="000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BDBE" w14:textId="77777777" w:rsidR="00C5149A" w:rsidRDefault="00C5149A" w:rsidP="000745D0">
      <w:r>
        <w:separator/>
      </w:r>
    </w:p>
  </w:footnote>
  <w:footnote w:type="continuationSeparator" w:id="0">
    <w:p w14:paraId="7558F67E" w14:textId="77777777" w:rsidR="00C5149A" w:rsidRDefault="00C5149A" w:rsidP="000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1"/>
    <w:rsid w:val="000222D0"/>
    <w:rsid w:val="00045E4E"/>
    <w:rsid w:val="00061BFB"/>
    <w:rsid w:val="000745D0"/>
    <w:rsid w:val="000C56A8"/>
    <w:rsid w:val="000E5BA1"/>
    <w:rsid w:val="000F185D"/>
    <w:rsid w:val="0011770A"/>
    <w:rsid w:val="00167F7A"/>
    <w:rsid w:val="001975FC"/>
    <w:rsid w:val="001C78C4"/>
    <w:rsid w:val="00207F17"/>
    <w:rsid w:val="00231910"/>
    <w:rsid w:val="002632F3"/>
    <w:rsid w:val="002C2C33"/>
    <w:rsid w:val="00333933"/>
    <w:rsid w:val="00380750"/>
    <w:rsid w:val="00393F84"/>
    <w:rsid w:val="003B012A"/>
    <w:rsid w:val="003D36DB"/>
    <w:rsid w:val="0044712B"/>
    <w:rsid w:val="004E082D"/>
    <w:rsid w:val="004F67D9"/>
    <w:rsid w:val="00587BE4"/>
    <w:rsid w:val="005F4B5D"/>
    <w:rsid w:val="006E2F0C"/>
    <w:rsid w:val="0073537A"/>
    <w:rsid w:val="00780080"/>
    <w:rsid w:val="007A5FB8"/>
    <w:rsid w:val="008054A8"/>
    <w:rsid w:val="0081138E"/>
    <w:rsid w:val="009105A1"/>
    <w:rsid w:val="00913388"/>
    <w:rsid w:val="00924849"/>
    <w:rsid w:val="009853A8"/>
    <w:rsid w:val="00A10E1D"/>
    <w:rsid w:val="00A74DC4"/>
    <w:rsid w:val="00A83973"/>
    <w:rsid w:val="00A845B7"/>
    <w:rsid w:val="00AC21C2"/>
    <w:rsid w:val="00B04410"/>
    <w:rsid w:val="00B47625"/>
    <w:rsid w:val="00B74E4F"/>
    <w:rsid w:val="00B77494"/>
    <w:rsid w:val="00BF1B60"/>
    <w:rsid w:val="00C5149A"/>
    <w:rsid w:val="00C570BD"/>
    <w:rsid w:val="00C8643F"/>
    <w:rsid w:val="00E05D53"/>
    <w:rsid w:val="00E2584A"/>
    <w:rsid w:val="00E9272E"/>
    <w:rsid w:val="00E9310D"/>
    <w:rsid w:val="00E95E50"/>
    <w:rsid w:val="00F44319"/>
    <w:rsid w:val="00F70CBE"/>
    <w:rsid w:val="00F772F6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9517C"/>
  <w15:chartTrackingRefBased/>
  <w15:docId w15:val="{D51789AD-CAEB-4532-BBE4-16952529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5D0"/>
  </w:style>
  <w:style w:type="paragraph" w:styleId="a5">
    <w:name w:val="footer"/>
    <w:basedOn w:val="a"/>
    <w:link w:val="a6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1904-69E1-4156-8768-F5A4C49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競技会で使用する略号例</dc:title>
  <dc:subject/>
  <cp:keywords/>
  <dc:description/>
  <cp:lastPrinted>2020-07-09T03:26:00Z</cp:lastPrinted>
  <dcterms:created xsi:type="dcterms:W3CDTF">2021-02-22T03:30:00Z</dcterms:created>
  <dcterms:modified xsi:type="dcterms:W3CDTF">2021-02-22T03:30:00Z</dcterms:modified>
</cp:coreProperties>
</file>